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4DB85" w14:textId="41C60238" w:rsidR="00AB4C2F" w:rsidRDefault="00567544" w:rsidP="00747C1A">
      <w:pPr>
        <w:pStyle w:val="a7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567544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</w:t>
      </w:r>
    </w:p>
    <w:p w14:paraId="3D817D6A" w14:textId="3DB2D140" w:rsidR="00567544" w:rsidRPr="00AB4C2F" w:rsidRDefault="00AB4C2F" w:rsidP="00747C1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B4C2F">
        <w:rPr>
          <w:rFonts w:ascii="Times New Roman" w:hAnsi="Times New Roman" w:cs="Times New Roman"/>
          <w:sz w:val="24"/>
          <w:szCs w:val="24"/>
          <w:lang w:val="ru-RU"/>
        </w:rPr>
        <w:t>по подготовке технико-экономического обоснования проекта</w:t>
      </w:r>
    </w:p>
    <w:p w14:paraId="2BB511DE" w14:textId="77777777" w:rsidR="00567544" w:rsidRPr="00567544" w:rsidRDefault="00567544" w:rsidP="00747C1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C7B3AA1" w14:textId="77777777" w:rsidR="00567544" w:rsidRPr="00567544" w:rsidRDefault="00567544" w:rsidP="00747C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544">
        <w:rPr>
          <w:rFonts w:ascii="Times New Roman" w:hAnsi="Times New Roman" w:cs="Times New Roman"/>
          <w:sz w:val="24"/>
          <w:szCs w:val="24"/>
          <w:lang w:val="ru-RU"/>
        </w:rPr>
        <w:t xml:space="preserve">Технико-экономическое обоснование Проекта — один из основных документов Проекта, дающий развернутое обоснование Проекта и возможность всесторонне оценить эффективность </w:t>
      </w:r>
      <w:hyperlink r:id="rId7">
        <w:r w:rsidRPr="00567544">
          <w:rPr>
            <w:rFonts w:ascii="Times New Roman" w:hAnsi="Times New Roman" w:cs="Times New Roman"/>
            <w:sz w:val="24"/>
            <w:szCs w:val="24"/>
            <w:lang w:val="ru-RU"/>
          </w:rPr>
          <w:t>принятых решений</w:t>
        </w:r>
      </w:hyperlink>
      <w:r w:rsidRPr="00567544">
        <w:rPr>
          <w:rFonts w:ascii="Times New Roman" w:hAnsi="Times New Roman" w:cs="Times New Roman"/>
          <w:sz w:val="24"/>
          <w:szCs w:val="24"/>
          <w:lang w:val="ru-RU"/>
        </w:rPr>
        <w:t>, планируемых мероприятий, риски инвестиций в Проект.</w:t>
      </w:r>
    </w:p>
    <w:p w14:paraId="7E85092D" w14:textId="77777777" w:rsidR="00567544" w:rsidRPr="00567544" w:rsidRDefault="00567544" w:rsidP="00747C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544">
        <w:rPr>
          <w:rFonts w:ascii="Times New Roman" w:hAnsi="Times New Roman" w:cs="Times New Roman"/>
          <w:sz w:val="24"/>
          <w:szCs w:val="24"/>
          <w:lang w:val="ru-RU"/>
        </w:rPr>
        <w:t>Технико-экономическое обоснование предоставляется на этапе подготовки Проекта к комплексной экспертизе.</w:t>
      </w:r>
    </w:p>
    <w:p w14:paraId="50BE099E" w14:textId="77777777" w:rsidR="00567544" w:rsidRPr="00567544" w:rsidRDefault="00567544" w:rsidP="00747C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544">
        <w:rPr>
          <w:rFonts w:ascii="Times New Roman" w:hAnsi="Times New Roman" w:cs="Times New Roman"/>
          <w:sz w:val="24"/>
          <w:szCs w:val="24"/>
          <w:lang w:val="ru-RU"/>
        </w:rPr>
        <w:t>Технико-экономическое обоснование должно:</w:t>
      </w:r>
    </w:p>
    <w:p w14:paraId="2583DF6C" w14:textId="17A3C28C" w:rsidR="00567544" w:rsidRPr="00F311EA" w:rsidRDefault="00567544" w:rsidP="00747C1A">
      <w:pPr>
        <w:pStyle w:val="ac"/>
        <w:widowControl/>
        <w:numPr>
          <w:ilvl w:val="0"/>
          <w:numId w:val="8"/>
        </w:numPr>
        <w:tabs>
          <w:tab w:val="left" w:pos="822"/>
        </w:tabs>
        <w:spacing w:befor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показать, что продукт или услуга найдут своего потребителя, установить ёмкость рынка сбыта и перспективы его</w:t>
      </w:r>
      <w:r w:rsidRPr="00F311EA"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  <w:t xml:space="preserve"> </w:t>
      </w:r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развития;</w:t>
      </w:r>
    </w:p>
    <w:p w14:paraId="4F1EF0B9" w14:textId="5B3700CC" w:rsidR="00567544" w:rsidRPr="00F311EA" w:rsidRDefault="00567544" w:rsidP="00747C1A">
      <w:pPr>
        <w:pStyle w:val="ac"/>
        <w:widowControl/>
        <w:numPr>
          <w:ilvl w:val="0"/>
          <w:numId w:val="8"/>
        </w:numPr>
        <w:tabs>
          <w:tab w:val="left" w:pos="822"/>
        </w:tabs>
        <w:spacing w:befor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оценить затраты, необходимые для изготовления и сбыта продукции, предоставления на рынке работ или</w:t>
      </w:r>
      <w:r w:rsidRPr="00F311EA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 xml:space="preserve"> </w:t>
      </w:r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услуг;</w:t>
      </w:r>
    </w:p>
    <w:p w14:paraId="7105D5C7" w14:textId="51515195" w:rsidR="00567544" w:rsidRPr="00F311EA" w:rsidRDefault="00567544" w:rsidP="00747C1A">
      <w:pPr>
        <w:pStyle w:val="ac"/>
        <w:widowControl/>
        <w:numPr>
          <w:ilvl w:val="0"/>
          <w:numId w:val="8"/>
        </w:numPr>
        <w:tabs>
          <w:tab w:val="left" w:pos="822"/>
        </w:tabs>
        <w:spacing w:befor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определить прибыльность будущего производства и показать его эффективность для предприятия (инвестора), для </w:t>
      </w:r>
      <w:hyperlink r:id="rId8">
        <w:r w:rsidRPr="00F311E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местного</w:t>
        </w:r>
      </w:hyperlink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регионального и </w:t>
      </w:r>
      <w:hyperlink r:id="rId9">
        <w:r w:rsidRPr="00F311E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государственного</w:t>
        </w:r>
      </w:hyperlink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10">
        <w:r w:rsidRPr="00F311E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бюджета</w:t>
        </w:r>
      </w:hyperlink>
      <w:r w:rsidRPr="00F31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7E714B4" w14:textId="77777777" w:rsidR="00567544" w:rsidRPr="00567544" w:rsidRDefault="00567544" w:rsidP="00747C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544">
        <w:rPr>
          <w:rFonts w:ascii="Times New Roman" w:hAnsi="Times New Roman" w:cs="Times New Roman"/>
          <w:sz w:val="24"/>
          <w:szCs w:val="24"/>
          <w:lang w:val="ru-RU"/>
        </w:rPr>
        <w:t>После заключения договора целевого займа Технико-экономическое обоснование проекта будет являться одним из источников данных о проекте для контроля исполнения проекта со стороны Фонда развития промышленности Пензенской области (далее – Фонд).</w:t>
      </w:r>
    </w:p>
    <w:p w14:paraId="4711F5F6" w14:textId="77777777" w:rsidR="00567544" w:rsidRPr="00567544" w:rsidRDefault="00567544" w:rsidP="00747C1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9D2FFC" w14:textId="1715BD87" w:rsidR="00EF260C" w:rsidRDefault="00567544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75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ТЕХНИКО-ЭКОНОМИЧЕСКОЕ ОБОСНОВАНИЕ</w:t>
      </w:r>
    </w:p>
    <w:p w14:paraId="621C8FE8" w14:textId="77777777" w:rsidR="00EF260C" w:rsidRDefault="00EF260C" w:rsidP="00747C1A">
      <w:pPr>
        <w:pStyle w:val="a7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990AB" w14:textId="4E8DD547" w:rsidR="00EF260C" w:rsidRDefault="006F78F2" w:rsidP="00747C1A">
      <w:pPr>
        <w:pStyle w:val="ac"/>
        <w:numPr>
          <w:ilvl w:val="0"/>
          <w:numId w:val="1"/>
        </w:numPr>
        <w:tabs>
          <w:tab w:val="left" w:pos="462"/>
        </w:tabs>
        <w:spacing w:before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</w:p>
    <w:p w14:paraId="0D45B7D0" w14:textId="25364798" w:rsidR="00567544" w:rsidRPr="00712ED7" w:rsidRDefault="00567544" w:rsidP="00747C1A">
      <w:pPr>
        <w:pStyle w:val="ac"/>
        <w:numPr>
          <w:ilvl w:val="0"/>
          <w:numId w:val="11"/>
        </w:numPr>
        <w:tabs>
          <w:tab w:val="left" w:pos="462"/>
        </w:tabs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Цель Проекта</w:t>
      </w:r>
    </w:p>
    <w:p w14:paraId="46A96640" w14:textId="2E655B5A" w:rsidR="00567544" w:rsidRPr="00712ED7" w:rsidRDefault="00567544" w:rsidP="00747C1A">
      <w:pPr>
        <w:pStyle w:val="ac"/>
        <w:numPr>
          <w:ilvl w:val="0"/>
          <w:numId w:val="11"/>
        </w:numPr>
        <w:tabs>
          <w:tab w:val="left" w:pos="462"/>
        </w:tabs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Информация о включении </w:t>
      </w:r>
      <w:r w:rsidR="006F78F2" w:rsidRPr="00712E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Заявителя </w:t>
      </w: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в реестр субъектов МСП</w:t>
      </w:r>
    </w:p>
    <w:p w14:paraId="6BC48E39" w14:textId="016E49F7" w:rsidR="00567544" w:rsidRPr="00712ED7" w:rsidRDefault="00567544" w:rsidP="00747C1A">
      <w:pPr>
        <w:pStyle w:val="ac"/>
        <w:numPr>
          <w:ilvl w:val="0"/>
          <w:numId w:val="11"/>
        </w:numPr>
        <w:tabs>
          <w:tab w:val="left" w:pos="462"/>
        </w:tabs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Краткое описание предлагаемого к производству продукта Проекта</w:t>
      </w:r>
    </w:p>
    <w:p w14:paraId="6E910CE7" w14:textId="35969348" w:rsidR="00567544" w:rsidRPr="00712ED7" w:rsidRDefault="00567544" w:rsidP="00747C1A">
      <w:pPr>
        <w:pStyle w:val="ac"/>
        <w:numPr>
          <w:ilvl w:val="0"/>
          <w:numId w:val="11"/>
        </w:numPr>
        <w:tabs>
          <w:tab w:val="left" w:pos="462"/>
        </w:tabs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Обоснование соответствия программе </w:t>
      </w:r>
      <w:r w:rsidR="00A400A3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Проекты лесной промышленности</w:t>
      </w:r>
      <w:r w:rsidR="00A400A3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посредством приведения перечня технологического оборудования в соответствии с перечнем согласно Приложения №1 к </w:t>
      </w:r>
      <w:r w:rsidR="00DF0DD3">
        <w:rPr>
          <w:rFonts w:ascii="Times New Roman" w:hAnsi="Times New Roman" w:cs="Times New Roman"/>
          <w:bCs/>
          <w:sz w:val="24"/>
          <w:szCs w:val="24"/>
          <w:lang w:val="ru-RU"/>
        </w:rPr>
        <w:t>Стандарту</w:t>
      </w: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Фонда «Условия и порядок отбора проектов для финансирования по программе «Проекты лесной промышленности»</w:t>
      </w:r>
    </w:p>
    <w:p w14:paraId="4DA8DED9" w14:textId="5F7732AD" w:rsidR="00567544" w:rsidRPr="00712ED7" w:rsidRDefault="00567544" w:rsidP="00747C1A">
      <w:pPr>
        <w:pStyle w:val="ac"/>
        <w:numPr>
          <w:ilvl w:val="0"/>
          <w:numId w:val="11"/>
        </w:numPr>
        <w:tabs>
          <w:tab w:val="left" w:pos="462"/>
        </w:tabs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Основные параметры, характеризующие результат проекта (в </w:t>
      </w:r>
      <w:proofErr w:type="spellStart"/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т.ч</w:t>
      </w:r>
      <w:proofErr w:type="spellEnd"/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. прирост выработки на одного сотрудника, а также иные существенные параметры, которые планируется достичь).</w:t>
      </w:r>
    </w:p>
    <w:p w14:paraId="3C4067FD" w14:textId="7AE00045" w:rsidR="00EF260C" w:rsidRPr="00712ED7" w:rsidRDefault="00567544" w:rsidP="00747C1A">
      <w:pPr>
        <w:pStyle w:val="ac"/>
        <w:numPr>
          <w:ilvl w:val="0"/>
          <w:numId w:val="11"/>
        </w:numPr>
        <w:tabs>
          <w:tab w:val="left" w:pos="462"/>
        </w:tabs>
        <w:spacing w:before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bCs/>
          <w:sz w:val="24"/>
          <w:szCs w:val="24"/>
          <w:lang w:val="ru-RU"/>
        </w:rPr>
        <w:t>Данные о компетенциях Заявителя (область деятельности, виды выпускаемой продукции и/или оказываемых услуг).</w:t>
      </w:r>
    </w:p>
    <w:p w14:paraId="0DE235F2" w14:textId="77777777" w:rsidR="00EF260C" w:rsidRDefault="00EF260C" w:rsidP="00747C1A">
      <w:pPr>
        <w:pStyle w:val="a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3C4102" w14:textId="77777777" w:rsidR="00EF260C" w:rsidRDefault="006F78F2" w:rsidP="00747C1A">
      <w:pPr>
        <w:pStyle w:val="2"/>
        <w:numPr>
          <w:ilvl w:val="0"/>
          <w:numId w:val="1"/>
        </w:numPr>
        <w:tabs>
          <w:tab w:val="left" w:pos="462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ИСТОРИЯ И ТЕКУЩЕЕ СОСТОЯНИЕ ПРОЕКТА, ЕГО</w:t>
      </w:r>
      <w:r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РАЗВИТИЕ</w:t>
      </w:r>
    </w:p>
    <w:p w14:paraId="370D1AD9" w14:textId="77777777" w:rsidR="006F78F2" w:rsidRPr="006F78F2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8F2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6F78F2">
        <w:rPr>
          <w:rFonts w:ascii="Times New Roman" w:hAnsi="Times New Roman" w:cs="Times New Roman"/>
          <w:sz w:val="24"/>
          <w:szCs w:val="24"/>
          <w:lang w:val="ru-RU"/>
        </w:rPr>
        <w:tab/>
        <w:t>Предыдущие стадии Проекта (при наличии).</w:t>
      </w:r>
    </w:p>
    <w:p w14:paraId="0CCBBA32" w14:textId="77777777" w:rsidR="006F78F2" w:rsidRPr="006F78F2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8F2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6F78F2">
        <w:rPr>
          <w:rFonts w:ascii="Times New Roman" w:hAnsi="Times New Roman" w:cs="Times New Roman"/>
          <w:sz w:val="24"/>
          <w:szCs w:val="24"/>
          <w:lang w:val="ru-RU"/>
        </w:rPr>
        <w:tab/>
        <w:t>Описание текущей стадии Проекта.</w:t>
      </w:r>
    </w:p>
    <w:p w14:paraId="7EB2CEF3" w14:textId="77777777" w:rsidR="006F78F2" w:rsidRPr="006F78F2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8F2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6F78F2">
        <w:rPr>
          <w:rFonts w:ascii="Times New Roman" w:hAnsi="Times New Roman" w:cs="Times New Roman"/>
          <w:sz w:val="24"/>
          <w:szCs w:val="24"/>
          <w:lang w:val="ru-RU"/>
        </w:rPr>
        <w:tab/>
        <w:t>Достигнутые показатели выработки на одного сотрудника и его прироста по сравнению с базовым годом.</w:t>
      </w:r>
    </w:p>
    <w:p w14:paraId="2CBA48B9" w14:textId="77777777" w:rsidR="006F78F2" w:rsidRPr="006F78F2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8F2">
        <w:rPr>
          <w:rFonts w:ascii="Times New Roman" w:hAnsi="Times New Roman" w:cs="Times New Roman"/>
          <w:sz w:val="24"/>
          <w:szCs w:val="24"/>
          <w:lang w:val="ru-RU"/>
        </w:rPr>
        <w:t>2.4.</w:t>
      </w:r>
      <w:r w:rsidRPr="006F78F2">
        <w:rPr>
          <w:rFonts w:ascii="Times New Roman" w:hAnsi="Times New Roman" w:cs="Times New Roman"/>
          <w:sz w:val="24"/>
          <w:szCs w:val="24"/>
          <w:lang w:val="ru-RU"/>
        </w:rPr>
        <w:tab/>
        <w:t>Описание общего технического уровня технологии и продукта Проекта.</w:t>
      </w:r>
    </w:p>
    <w:p w14:paraId="0184B235" w14:textId="38536E50" w:rsidR="006F78F2" w:rsidRPr="00712ED7" w:rsidRDefault="006F78F2" w:rsidP="00747C1A">
      <w:pPr>
        <w:pStyle w:val="ac"/>
        <w:numPr>
          <w:ilvl w:val="0"/>
          <w:numId w:val="14"/>
        </w:numPr>
        <w:tabs>
          <w:tab w:val="left" w:pos="809"/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Свойства и технические параметры продукта;</w:t>
      </w:r>
    </w:p>
    <w:p w14:paraId="5AB55C4A" w14:textId="73BBBFF0" w:rsidR="006F78F2" w:rsidRPr="00712ED7" w:rsidRDefault="006F78F2" w:rsidP="00747C1A">
      <w:pPr>
        <w:pStyle w:val="ac"/>
        <w:numPr>
          <w:ilvl w:val="0"/>
          <w:numId w:val="14"/>
        </w:numPr>
        <w:tabs>
          <w:tab w:val="left" w:pos="809"/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Области применения продукта.</w:t>
      </w:r>
    </w:p>
    <w:p w14:paraId="7AA27632" w14:textId="77777777" w:rsidR="006F78F2" w:rsidRPr="006F78F2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8F2">
        <w:rPr>
          <w:rFonts w:ascii="Times New Roman" w:hAnsi="Times New Roman" w:cs="Times New Roman"/>
          <w:sz w:val="24"/>
          <w:szCs w:val="24"/>
          <w:lang w:val="ru-RU"/>
        </w:rPr>
        <w:t>2.5.</w:t>
      </w:r>
      <w:r w:rsidRPr="006F78F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Описание планируемых результатов (в </w:t>
      </w:r>
      <w:proofErr w:type="spellStart"/>
      <w:r w:rsidRPr="006F78F2">
        <w:rPr>
          <w:rFonts w:ascii="Times New Roman" w:hAnsi="Times New Roman" w:cs="Times New Roman"/>
          <w:sz w:val="24"/>
          <w:szCs w:val="24"/>
          <w:lang w:val="ru-RU"/>
        </w:rPr>
        <w:t>т.ч</w:t>
      </w:r>
      <w:proofErr w:type="spellEnd"/>
      <w:r w:rsidRPr="006F78F2">
        <w:rPr>
          <w:rFonts w:ascii="Times New Roman" w:hAnsi="Times New Roman" w:cs="Times New Roman"/>
          <w:sz w:val="24"/>
          <w:szCs w:val="24"/>
          <w:lang w:val="ru-RU"/>
        </w:rPr>
        <w:t>. прирост выработки на одного</w:t>
      </w:r>
    </w:p>
    <w:p w14:paraId="459D565F" w14:textId="395B6A0C" w:rsidR="006F78F2" w:rsidRPr="006F78F2" w:rsidRDefault="00AB4C2F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78F2" w:rsidRPr="006F78F2">
        <w:rPr>
          <w:rFonts w:ascii="Times New Roman" w:hAnsi="Times New Roman" w:cs="Times New Roman"/>
          <w:sz w:val="24"/>
          <w:szCs w:val="24"/>
          <w:lang w:val="ru-RU"/>
        </w:rPr>
        <w:t>сотрудника, а также иные существенные параметры, которые планируется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78F2" w:rsidRPr="006F78F2">
        <w:rPr>
          <w:rFonts w:ascii="Times New Roman" w:hAnsi="Times New Roman" w:cs="Times New Roman"/>
          <w:sz w:val="24"/>
          <w:szCs w:val="24"/>
          <w:lang w:val="ru-RU"/>
        </w:rPr>
        <w:t>достичь).</w:t>
      </w:r>
    </w:p>
    <w:p w14:paraId="40075E3E" w14:textId="1DB3BD61" w:rsidR="006F78F2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F78F2">
        <w:rPr>
          <w:rFonts w:ascii="Times New Roman" w:hAnsi="Times New Roman" w:cs="Times New Roman"/>
          <w:sz w:val="24"/>
          <w:szCs w:val="24"/>
          <w:lang w:val="ru-RU"/>
        </w:rPr>
        <w:t>2.6.</w:t>
      </w:r>
      <w:r w:rsidRPr="006F78F2">
        <w:rPr>
          <w:rFonts w:ascii="Times New Roman" w:hAnsi="Times New Roman" w:cs="Times New Roman"/>
          <w:sz w:val="24"/>
          <w:szCs w:val="24"/>
          <w:lang w:val="ru-RU"/>
        </w:rPr>
        <w:tab/>
        <w:t>Дальнейшее развитие Проекта при условии привлечения средств Фонда.</w:t>
      </w:r>
    </w:p>
    <w:p w14:paraId="13750590" w14:textId="77777777" w:rsidR="00BF5C09" w:rsidRPr="006F78F2" w:rsidRDefault="00BF5C09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5537A3" w14:textId="3A51CBF7" w:rsidR="00EF260C" w:rsidRDefault="006F78F2" w:rsidP="00747C1A">
      <w:pPr>
        <w:pStyle w:val="2"/>
        <w:numPr>
          <w:ilvl w:val="0"/>
          <w:numId w:val="1"/>
        </w:numPr>
        <w:tabs>
          <w:tab w:val="left" w:pos="529"/>
          <w:tab w:val="left" w:pos="53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РЫНКА ПРЕДЛАГАЕМОГО К РАЗРАБОТКЕ</w:t>
      </w:r>
      <w:r w:rsidR="00AB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ПРОДУКТА</w:t>
      </w:r>
      <w:r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ПРОЕКТА</w:t>
      </w:r>
    </w:p>
    <w:p w14:paraId="74443FF4" w14:textId="77777777" w:rsidR="00EF260C" w:rsidRDefault="006F78F2" w:rsidP="00747C1A">
      <w:pPr>
        <w:pStyle w:val="ac"/>
        <w:numPr>
          <w:ilvl w:val="1"/>
          <w:numId w:val="3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Объем и ёмкость рынка продукта, анализ современного состояния и перспектив развития отрасли, в которой реализуется Проект.</w:t>
      </w:r>
    </w:p>
    <w:p w14:paraId="79566860" w14:textId="77777777" w:rsidR="00EF260C" w:rsidRDefault="006F78F2" w:rsidP="00747C1A">
      <w:pPr>
        <w:pStyle w:val="ac"/>
        <w:numPr>
          <w:ilvl w:val="1"/>
          <w:numId w:val="3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Сравнение технико-экономических характеристик (включая количественные, качественные и стоимостные характеристики продукции) продукта Проекта с зарубежными и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отечественными аналогами:</w:t>
      </w:r>
    </w:p>
    <w:p w14:paraId="02EF2B15" w14:textId="77777777" w:rsidR="00EF260C" w:rsidRDefault="00EF260C" w:rsidP="00747C1A">
      <w:pPr>
        <w:pStyle w:val="ac"/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2419"/>
        <w:gridCol w:w="1481"/>
        <w:gridCol w:w="1480"/>
        <w:gridCol w:w="1480"/>
        <w:gridCol w:w="1480"/>
        <w:gridCol w:w="1480"/>
      </w:tblGrid>
      <w:tr w:rsidR="00EF260C" w14:paraId="11D0E87C" w14:textId="77777777">
        <w:tc>
          <w:tcPr>
            <w:tcW w:w="2419" w:type="dxa"/>
          </w:tcPr>
          <w:p w14:paraId="2C547004" w14:textId="63B17390" w:rsidR="00EF260C" w:rsidRDefault="006F78F2" w:rsidP="00747C1A">
            <w:pPr>
              <w:pStyle w:val="ac"/>
              <w:tabs>
                <w:tab w:val="center" w:pos="745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Технико-экономические параметры продукта</w:t>
            </w:r>
          </w:p>
        </w:tc>
        <w:tc>
          <w:tcPr>
            <w:tcW w:w="1481" w:type="dxa"/>
          </w:tcPr>
          <w:p w14:paraId="3E5A0373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Аналог 1</w:t>
            </w:r>
          </w:p>
        </w:tc>
        <w:tc>
          <w:tcPr>
            <w:tcW w:w="1480" w:type="dxa"/>
          </w:tcPr>
          <w:p w14:paraId="1E4333E3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Аналог 2</w:t>
            </w:r>
          </w:p>
        </w:tc>
        <w:tc>
          <w:tcPr>
            <w:tcW w:w="1480" w:type="dxa"/>
          </w:tcPr>
          <w:p w14:paraId="132A4E87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Аналог 3</w:t>
            </w:r>
          </w:p>
        </w:tc>
        <w:tc>
          <w:tcPr>
            <w:tcW w:w="1480" w:type="dxa"/>
          </w:tcPr>
          <w:p w14:paraId="59135A52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Аналог …</w:t>
            </w:r>
          </w:p>
        </w:tc>
        <w:tc>
          <w:tcPr>
            <w:tcW w:w="1480" w:type="dxa"/>
          </w:tcPr>
          <w:p w14:paraId="567CEE5A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 Проекта</w:t>
            </w:r>
          </w:p>
        </w:tc>
      </w:tr>
      <w:tr w:rsidR="00EF260C" w14:paraId="55D2803D" w14:textId="77777777">
        <w:tc>
          <w:tcPr>
            <w:tcW w:w="2419" w:type="dxa"/>
          </w:tcPr>
          <w:p w14:paraId="1673A535" w14:textId="12940B8C" w:rsidR="00EF260C" w:rsidRDefault="006F78F2" w:rsidP="00747C1A">
            <w:pPr>
              <w:pStyle w:val="ac"/>
              <w:tabs>
                <w:tab w:val="center" w:pos="745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81" w:type="dxa"/>
          </w:tcPr>
          <w:p w14:paraId="6D9592A8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1E281DE9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04103643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7CFE47CE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4215B521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60C" w14:paraId="37D58818" w14:textId="77777777">
        <w:tc>
          <w:tcPr>
            <w:tcW w:w="2419" w:type="dxa"/>
          </w:tcPr>
          <w:p w14:paraId="078E886B" w14:textId="77777777" w:rsidR="00EF260C" w:rsidRDefault="006F78F2" w:rsidP="00747C1A">
            <w:pPr>
              <w:tabs>
                <w:tab w:val="center" w:pos="745"/>
              </w:tabs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81" w:type="dxa"/>
          </w:tcPr>
          <w:p w14:paraId="021425B3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59F6F9AD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72D53DC9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79B033FD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77C7675E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60C" w14:paraId="46F61B06" w14:textId="77777777">
        <w:tc>
          <w:tcPr>
            <w:tcW w:w="2419" w:type="dxa"/>
          </w:tcPr>
          <w:p w14:paraId="15D2DFCE" w14:textId="77777777" w:rsidR="00EF260C" w:rsidRDefault="006F78F2" w:rsidP="00747C1A">
            <w:pPr>
              <w:pStyle w:val="ac"/>
              <w:tabs>
                <w:tab w:val="center" w:pos="745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………….</w:t>
            </w:r>
          </w:p>
        </w:tc>
        <w:tc>
          <w:tcPr>
            <w:tcW w:w="1481" w:type="dxa"/>
          </w:tcPr>
          <w:p w14:paraId="55E0A891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26AFAE80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3CC62696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18C32A47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</w:tcPr>
          <w:p w14:paraId="12399AD8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7784C0" w14:textId="77777777" w:rsidR="00EF260C" w:rsidRDefault="00EF260C" w:rsidP="00747C1A">
      <w:pPr>
        <w:pStyle w:val="ac"/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8702EC" w14:textId="77777777" w:rsidR="00EF260C" w:rsidRDefault="006F78F2" w:rsidP="00747C1A">
      <w:pPr>
        <w:pStyle w:val="2"/>
        <w:numPr>
          <w:ilvl w:val="0"/>
          <w:numId w:val="1"/>
        </w:numPr>
        <w:tabs>
          <w:tab w:val="left" w:pos="529"/>
          <w:tab w:val="left" w:pos="53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ПРОЕКТА</w:t>
      </w:r>
    </w:p>
    <w:p w14:paraId="7587D34D" w14:textId="03597368" w:rsidR="00EF260C" w:rsidRDefault="006F78F2" w:rsidP="00747C1A">
      <w:pPr>
        <w:pStyle w:val="ac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</w:t>
      </w:r>
      <w:r w:rsidR="00AB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Имеющиеся патенты (заявки) с учетом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охраноспособных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ограничений. </w:t>
      </w:r>
    </w:p>
    <w:p w14:paraId="76C21A52" w14:textId="77777777" w:rsidR="00EF260C" w:rsidRDefault="006F78F2" w:rsidP="00747C1A">
      <w:pPr>
        <w:pStyle w:val="ac"/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Авторы,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правообладатели.</w:t>
      </w:r>
    </w:p>
    <w:p w14:paraId="0F78A49E" w14:textId="205DF9C1" w:rsidR="00EF260C" w:rsidRDefault="006F78F2" w:rsidP="00747C1A">
      <w:pPr>
        <w:tabs>
          <w:tab w:val="left" w:pos="872"/>
          <w:tab w:val="left" w:pos="873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4.2.</w:t>
      </w:r>
      <w:r w:rsidR="00AB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Технология производства.</w:t>
      </w:r>
    </w:p>
    <w:p w14:paraId="224FF95F" w14:textId="3914EF8B" w:rsidR="00EF260C" w:rsidRDefault="006F78F2" w:rsidP="00747C1A">
      <w:pPr>
        <w:tabs>
          <w:tab w:val="left" w:pos="809"/>
          <w:tab w:val="left" w:pos="81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4.3.</w:t>
      </w:r>
      <w:r w:rsidR="00AB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Обеспечение</w:t>
      </w:r>
      <w:r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Проекта </w:t>
      </w:r>
      <w:r>
        <w:rPr>
          <w:rFonts w:ascii="Times New Roman" w:hAnsi="Times New Roman" w:cs="Times New Roman"/>
          <w:sz w:val="24"/>
          <w:szCs w:val="24"/>
          <w:lang w:val="ru-RU"/>
        </w:rPr>
        <w:t>ресурсами.</w:t>
      </w:r>
    </w:p>
    <w:p w14:paraId="711E7F49" w14:textId="77777777" w:rsidR="00EF260C" w:rsidRPr="00712ED7" w:rsidRDefault="006F78F2" w:rsidP="00747C1A">
      <w:pPr>
        <w:pStyle w:val="ac"/>
        <w:numPr>
          <w:ilvl w:val="0"/>
          <w:numId w:val="15"/>
        </w:numPr>
        <w:tabs>
          <w:tab w:val="left" w:pos="87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Доступные ресурсы и инфраструктура. Указание на наличие договоренностей/соглашений с потенциальными производителями, на базе активов которых будет осуществлена организация серийного производства продукта</w:t>
      </w:r>
      <w:r w:rsidRPr="00712ED7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проекта.</w:t>
      </w:r>
    </w:p>
    <w:p w14:paraId="3A060230" w14:textId="72AC90B1" w:rsidR="00EF260C" w:rsidRPr="00712ED7" w:rsidRDefault="006F78F2" w:rsidP="00747C1A">
      <w:pPr>
        <w:pStyle w:val="ac"/>
        <w:numPr>
          <w:ilvl w:val="0"/>
          <w:numId w:val="16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Площади.</w:t>
      </w:r>
    </w:p>
    <w:p w14:paraId="138ED038" w14:textId="171BA2E4" w:rsidR="00EF260C" w:rsidRPr="00712ED7" w:rsidRDefault="006F78F2" w:rsidP="00747C1A">
      <w:pPr>
        <w:pStyle w:val="ac"/>
        <w:numPr>
          <w:ilvl w:val="0"/>
          <w:numId w:val="16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Сырьевая</w:t>
      </w:r>
      <w:r w:rsidRPr="00712ED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база.</w:t>
      </w:r>
    </w:p>
    <w:p w14:paraId="68D6B395" w14:textId="52928BF2" w:rsidR="00EF260C" w:rsidRPr="00712ED7" w:rsidRDefault="006F78F2" w:rsidP="00747C1A">
      <w:pPr>
        <w:pStyle w:val="ac"/>
        <w:numPr>
          <w:ilvl w:val="0"/>
          <w:numId w:val="16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Лабораторное и аналитическое</w:t>
      </w:r>
      <w:r w:rsidRPr="00712ED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оборудование.</w:t>
      </w:r>
    </w:p>
    <w:p w14:paraId="0FB440A9" w14:textId="3F1DF108" w:rsidR="00EF260C" w:rsidRPr="00712ED7" w:rsidRDefault="006F78F2" w:rsidP="00747C1A">
      <w:pPr>
        <w:pStyle w:val="ac"/>
        <w:numPr>
          <w:ilvl w:val="0"/>
          <w:numId w:val="16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Производственно-технологическое</w:t>
      </w:r>
      <w:r w:rsidRPr="00712ED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оборудование.</w:t>
      </w:r>
    </w:p>
    <w:p w14:paraId="11214B98" w14:textId="5406F0CB" w:rsidR="00EF260C" w:rsidRPr="00712ED7" w:rsidRDefault="006F78F2" w:rsidP="00747C1A">
      <w:pPr>
        <w:pStyle w:val="ac"/>
        <w:numPr>
          <w:ilvl w:val="0"/>
          <w:numId w:val="16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Другие ресурсы в</w:t>
      </w:r>
      <w:r w:rsidRPr="00712ED7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наличии.</w:t>
      </w:r>
    </w:p>
    <w:p w14:paraId="455DC289" w14:textId="77777777" w:rsidR="00EF260C" w:rsidRPr="00712ED7" w:rsidRDefault="006F78F2" w:rsidP="00747C1A">
      <w:pPr>
        <w:pStyle w:val="ac"/>
        <w:numPr>
          <w:ilvl w:val="0"/>
          <w:numId w:val="17"/>
        </w:numPr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Дополнительные ресурсы, требуемые для реализации Проекта (с обоснованием).</w:t>
      </w:r>
    </w:p>
    <w:p w14:paraId="38FCE414" w14:textId="52B02557" w:rsidR="00EF260C" w:rsidRPr="00712ED7" w:rsidRDefault="006F78F2" w:rsidP="00747C1A">
      <w:pPr>
        <w:pStyle w:val="ac"/>
        <w:numPr>
          <w:ilvl w:val="0"/>
          <w:numId w:val="18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Площади.</w:t>
      </w:r>
    </w:p>
    <w:p w14:paraId="58C692BB" w14:textId="7FB67BC3" w:rsidR="00EF260C" w:rsidRPr="00712ED7" w:rsidRDefault="006F78F2" w:rsidP="00747C1A">
      <w:pPr>
        <w:pStyle w:val="ac"/>
        <w:numPr>
          <w:ilvl w:val="0"/>
          <w:numId w:val="18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Сырьевая</w:t>
      </w:r>
      <w:r w:rsidRPr="00712ED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база.</w:t>
      </w:r>
    </w:p>
    <w:p w14:paraId="54F7E401" w14:textId="471540F6" w:rsidR="00EF260C" w:rsidRPr="00712ED7" w:rsidRDefault="006F78F2" w:rsidP="00747C1A">
      <w:pPr>
        <w:pStyle w:val="ac"/>
        <w:numPr>
          <w:ilvl w:val="0"/>
          <w:numId w:val="18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Лабораторное и аналитическое</w:t>
      </w:r>
      <w:r w:rsidRPr="00712ED7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оборудование.</w:t>
      </w:r>
    </w:p>
    <w:p w14:paraId="44F2CC8F" w14:textId="2E5F4C25" w:rsidR="00EF260C" w:rsidRPr="00712ED7" w:rsidRDefault="006F78F2" w:rsidP="00747C1A">
      <w:pPr>
        <w:pStyle w:val="ac"/>
        <w:numPr>
          <w:ilvl w:val="0"/>
          <w:numId w:val="18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Производственно-технологическое</w:t>
      </w:r>
      <w:r w:rsidRPr="00712ED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оборудование.</w:t>
      </w:r>
    </w:p>
    <w:p w14:paraId="319E6DC1" w14:textId="11B31532" w:rsidR="00EF260C" w:rsidRPr="00712ED7" w:rsidRDefault="006F78F2" w:rsidP="00747C1A">
      <w:pPr>
        <w:pStyle w:val="ac"/>
        <w:numPr>
          <w:ilvl w:val="0"/>
          <w:numId w:val="18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Комплектующие.</w:t>
      </w:r>
    </w:p>
    <w:p w14:paraId="25E55CDB" w14:textId="0A16C742" w:rsidR="00EF260C" w:rsidRPr="00712ED7" w:rsidRDefault="006F78F2" w:rsidP="00747C1A">
      <w:pPr>
        <w:pStyle w:val="ac"/>
        <w:numPr>
          <w:ilvl w:val="0"/>
          <w:numId w:val="18"/>
        </w:numPr>
        <w:tabs>
          <w:tab w:val="left" w:pos="1517"/>
          <w:tab w:val="left" w:pos="1518"/>
        </w:tabs>
        <w:spacing w:before="0"/>
        <w:ind w:left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Другие требуемые нефинансовые</w:t>
      </w:r>
      <w:r w:rsidRPr="00712ED7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ресурсы.</w:t>
      </w:r>
    </w:p>
    <w:p w14:paraId="6B280BEE" w14:textId="77777777" w:rsidR="00EF260C" w:rsidRPr="00712ED7" w:rsidRDefault="006F78F2" w:rsidP="00747C1A">
      <w:pPr>
        <w:pStyle w:val="ac"/>
        <w:numPr>
          <w:ilvl w:val="0"/>
          <w:numId w:val="17"/>
        </w:numPr>
        <w:tabs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2ED7">
        <w:rPr>
          <w:rFonts w:ascii="Times New Roman" w:hAnsi="Times New Roman" w:cs="Times New Roman"/>
          <w:sz w:val="24"/>
          <w:szCs w:val="24"/>
          <w:lang w:val="ru-RU"/>
        </w:rPr>
        <w:t>Предложения по обеспечению ресурсами. Строительство/ ремонт/</w:t>
      </w:r>
      <w:r w:rsidRPr="00712ED7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712ED7">
        <w:rPr>
          <w:rFonts w:ascii="Times New Roman" w:hAnsi="Times New Roman" w:cs="Times New Roman"/>
          <w:sz w:val="24"/>
          <w:szCs w:val="24"/>
          <w:lang w:val="ru-RU"/>
        </w:rPr>
        <w:t>покупка.</w:t>
      </w:r>
    </w:p>
    <w:p w14:paraId="7A5EA983" w14:textId="0E208581" w:rsidR="00EF260C" w:rsidRDefault="006F78F2" w:rsidP="00747C1A">
      <w:pPr>
        <w:tabs>
          <w:tab w:val="left" w:pos="893"/>
          <w:tab w:val="left" w:pos="894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4.4.</w:t>
      </w:r>
      <w:r w:rsidR="00AB4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Производственный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план (на первый год реализации проекта рассчитывается поквартально, в последующий период – за календарный год)</w:t>
      </w:r>
    </w:p>
    <w:p w14:paraId="1C99F0C4" w14:textId="77777777" w:rsidR="00EF260C" w:rsidRDefault="00EF260C" w:rsidP="00747C1A">
      <w:pPr>
        <w:pStyle w:val="ac"/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b"/>
        <w:tblW w:w="0" w:type="auto"/>
        <w:tblInd w:w="810" w:type="dxa"/>
        <w:tblLook w:val="04A0" w:firstRow="1" w:lastRow="0" w:firstColumn="1" w:lastColumn="0" w:noHBand="0" w:noVBand="1"/>
      </w:tblPr>
      <w:tblGrid>
        <w:gridCol w:w="2347"/>
        <w:gridCol w:w="524"/>
        <w:gridCol w:w="545"/>
        <w:gridCol w:w="581"/>
        <w:gridCol w:w="611"/>
        <w:gridCol w:w="908"/>
        <w:gridCol w:w="922"/>
        <w:gridCol w:w="920"/>
        <w:gridCol w:w="1670"/>
      </w:tblGrid>
      <w:tr w:rsidR="00EF260C" w14:paraId="46CC5DC0" w14:textId="77777777">
        <w:trPr>
          <w:trHeight w:val="375"/>
        </w:trPr>
        <w:tc>
          <w:tcPr>
            <w:tcW w:w="2347" w:type="dxa"/>
            <w:vMerge w:val="restart"/>
          </w:tcPr>
          <w:p w14:paraId="58B65183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Наименование продукции</w:t>
            </w:r>
          </w:p>
        </w:tc>
        <w:tc>
          <w:tcPr>
            <w:tcW w:w="2209" w:type="dxa"/>
            <w:gridSpan w:val="4"/>
          </w:tcPr>
          <w:p w14:paraId="65620546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20_</w:t>
            </w:r>
          </w:p>
        </w:tc>
        <w:tc>
          <w:tcPr>
            <w:tcW w:w="908" w:type="dxa"/>
            <w:vMerge w:val="restart"/>
          </w:tcPr>
          <w:p w14:paraId="7C7143D7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20_</w:t>
            </w:r>
          </w:p>
        </w:tc>
        <w:tc>
          <w:tcPr>
            <w:tcW w:w="922" w:type="dxa"/>
            <w:vMerge w:val="restart"/>
          </w:tcPr>
          <w:p w14:paraId="20448126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20_</w:t>
            </w:r>
          </w:p>
        </w:tc>
        <w:tc>
          <w:tcPr>
            <w:tcW w:w="920" w:type="dxa"/>
            <w:vMerge w:val="restart"/>
          </w:tcPr>
          <w:p w14:paraId="7F1B53F6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…..</w:t>
            </w:r>
          </w:p>
        </w:tc>
        <w:tc>
          <w:tcPr>
            <w:tcW w:w="1670" w:type="dxa"/>
            <w:vMerge w:val="restart"/>
          </w:tcPr>
          <w:p w14:paraId="5670F74E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Итого</w:t>
            </w:r>
          </w:p>
        </w:tc>
      </w:tr>
      <w:tr w:rsidR="00EF260C" w14:paraId="1639A7AA" w14:textId="77777777">
        <w:trPr>
          <w:trHeight w:val="218"/>
        </w:trPr>
        <w:tc>
          <w:tcPr>
            <w:tcW w:w="2347" w:type="dxa"/>
            <w:vMerge/>
          </w:tcPr>
          <w:p w14:paraId="2935769A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" w:type="dxa"/>
          </w:tcPr>
          <w:p w14:paraId="0313C259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</w:t>
            </w:r>
          </w:p>
        </w:tc>
        <w:tc>
          <w:tcPr>
            <w:tcW w:w="545" w:type="dxa"/>
          </w:tcPr>
          <w:p w14:paraId="28137FFD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II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</w:t>
            </w:r>
          </w:p>
        </w:tc>
        <w:tc>
          <w:tcPr>
            <w:tcW w:w="581" w:type="dxa"/>
          </w:tcPr>
          <w:p w14:paraId="0F21D479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III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кв.</w:t>
            </w:r>
          </w:p>
        </w:tc>
        <w:tc>
          <w:tcPr>
            <w:tcW w:w="611" w:type="dxa"/>
          </w:tcPr>
          <w:p w14:paraId="1FE0DBFC" w14:textId="77777777" w:rsidR="00EF260C" w:rsidRDefault="006F78F2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IV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кв.</w:t>
            </w:r>
          </w:p>
        </w:tc>
        <w:tc>
          <w:tcPr>
            <w:tcW w:w="908" w:type="dxa"/>
            <w:vMerge/>
          </w:tcPr>
          <w:p w14:paraId="1064049A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vMerge/>
          </w:tcPr>
          <w:p w14:paraId="6811484E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vMerge/>
          </w:tcPr>
          <w:p w14:paraId="7A0FD9A9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0" w:type="dxa"/>
            <w:vMerge/>
          </w:tcPr>
          <w:p w14:paraId="4D1E15DD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F260C" w14:paraId="73121200" w14:textId="77777777">
        <w:tc>
          <w:tcPr>
            <w:tcW w:w="2347" w:type="dxa"/>
          </w:tcPr>
          <w:p w14:paraId="3CE1D935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9" w:type="dxa"/>
            <w:gridSpan w:val="4"/>
          </w:tcPr>
          <w:p w14:paraId="3F56A5CA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</w:tcPr>
          <w:p w14:paraId="7A23008F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14:paraId="2BD96769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0" w:type="dxa"/>
          </w:tcPr>
          <w:p w14:paraId="4E60EB8E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70" w:type="dxa"/>
          </w:tcPr>
          <w:p w14:paraId="77397A34" w14:textId="77777777" w:rsidR="00EF260C" w:rsidRDefault="00EF260C" w:rsidP="00747C1A">
            <w:pPr>
              <w:pStyle w:val="ac"/>
              <w:tabs>
                <w:tab w:val="left" w:pos="810"/>
              </w:tabs>
              <w:spacing w:before="0"/>
              <w:ind w:left="57" w:right="5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749869C" w14:textId="77777777" w:rsidR="00EF260C" w:rsidRPr="00613006" w:rsidRDefault="006F78F2" w:rsidP="00747C1A">
      <w:pPr>
        <w:pStyle w:val="ac"/>
        <w:numPr>
          <w:ilvl w:val="0"/>
          <w:numId w:val="17"/>
        </w:numPr>
        <w:tabs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>Обеспечение качества (необходимость сертификации производства).</w:t>
      </w:r>
    </w:p>
    <w:p w14:paraId="7ABDC4D7" w14:textId="77777777" w:rsidR="00EF260C" w:rsidRDefault="006F78F2" w:rsidP="00747C1A">
      <w:pPr>
        <w:pStyle w:val="ac"/>
        <w:numPr>
          <w:ilvl w:val="1"/>
          <w:numId w:val="5"/>
        </w:numPr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Маркетинговая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3578D2" w14:textId="51F3C48D" w:rsidR="00EF260C" w:rsidRDefault="006F78F2" w:rsidP="00747C1A">
      <w:pPr>
        <w:tabs>
          <w:tab w:val="left" w:pos="81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4.5.1. Стратегия продаж. Целевые показатели (объемы продаж по годам). Указать на наличие договоренностей/соглашений с потенциальными</w:t>
      </w:r>
      <w:r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потребителями.</w:t>
      </w:r>
    </w:p>
    <w:p w14:paraId="6768EEEC" w14:textId="77777777" w:rsidR="00EF260C" w:rsidRDefault="006F78F2" w:rsidP="00747C1A">
      <w:pPr>
        <w:pStyle w:val="ac"/>
        <w:numPr>
          <w:ilvl w:val="1"/>
          <w:numId w:val="5"/>
        </w:numPr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Кадровы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потенциал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2BD62" w14:textId="77777777" w:rsidR="00EF260C" w:rsidRDefault="006F78F2" w:rsidP="00747C1A">
      <w:pPr>
        <w:pStyle w:val="ac"/>
        <w:numPr>
          <w:ilvl w:val="2"/>
          <w:numId w:val="6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Существующая управляющая команда (краткие резюме основных</w:t>
      </w:r>
      <w:r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менеджеров).</w:t>
      </w:r>
    </w:p>
    <w:p w14:paraId="614836C9" w14:textId="77777777" w:rsidR="00EF260C" w:rsidRDefault="006F78F2" w:rsidP="00747C1A">
      <w:pPr>
        <w:pStyle w:val="ac"/>
        <w:numPr>
          <w:ilvl w:val="2"/>
          <w:numId w:val="6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Существующая команда разработчиков и ключевых специалистов. </w:t>
      </w:r>
    </w:p>
    <w:p w14:paraId="2A6AA339" w14:textId="77777777" w:rsidR="00EF260C" w:rsidRDefault="006F78F2" w:rsidP="00747C1A">
      <w:pPr>
        <w:pStyle w:val="ac"/>
        <w:numPr>
          <w:ilvl w:val="2"/>
          <w:numId w:val="6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Проекта (схематично)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049241" w14:textId="77777777" w:rsidR="00EF260C" w:rsidRDefault="006F78F2" w:rsidP="00747C1A">
      <w:pPr>
        <w:pStyle w:val="ac"/>
        <w:numPr>
          <w:ilvl w:val="2"/>
          <w:numId w:val="6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 привлечения новых специалистов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6BAB91" w14:textId="77777777" w:rsidR="00EF260C" w:rsidRDefault="006F78F2" w:rsidP="00747C1A">
      <w:pPr>
        <w:tabs>
          <w:tab w:val="left" w:pos="809"/>
          <w:tab w:val="left" w:pos="81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4.7. Система лицензирования (разрешительных процедур) в отношении технологии, выпуска продукта проекта, иных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процедур (при наличии).</w:t>
      </w:r>
    </w:p>
    <w:p w14:paraId="37A1BF5B" w14:textId="77777777" w:rsidR="00EF260C" w:rsidRDefault="00EF260C" w:rsidP="00747C1A">
      <w:pPr>
        <w:pStyle w:val="ac"/>
        <w:tabs>
          <w:tab w:val="left" w:pos="821"/>
          <w:tab w:val="left" w:pos="822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36CC31" w14:textId="77777777" w:rsidR="00EF260C" w:rsidRDefault="006F78F2" w:rsidP="00747C1A">
      <w:pPr>
        <w:pStyle w:val="2"/>
        <w:numPr>
          <w:ilvl w:val="0"/>
          <w:numId w:val="1"/>
        </w:numPr>
        <w:tabs>
          <w:tab w:val="left" w:pos="529"/>
          <w:tab w:val="left" w:pos="530"/>
        </w:tabs>
        <w:ind w:left="0" w:firstLine="72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ФИНАНСОВЫЙ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 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(Данные, приведенные в финансовом плане, должны полностью соответствовать данным, рассчитываемым в финансовой модели проекта)</w:t>
      </w:r>
    </w:p>
    <w:p w14:paraId="6F7A5D36" w14:textId="77777777" w:rsidR="00EF260C" w:rsidRDefault="006F78F2" w:rsidP="00747C1A">
      <w:pPr>
        <w:pStyle w:val="ac"/>
        <w:numPr>
          <w:ilvl w:val="1"/>
          <w:numId w:val="7"/>
        </w:numPr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Принятые исходные</w:t>
      </w: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данные (расчеты производятся без учета инфляции; с учетом изменения курсов валют, если в проекте предусмотрены расчеты в иностранной валюте).</w:t>
      </w:r>
    </w:p>
    <w:p w14:paraId="4456E5EA" w14:textId="77777777" w:rsidR="00EF260C" w:rsidRPr="00613006" w:rsidRDefault="006F78F2" w:rsidP="00747C1A">
      <w:pPr>
        <w:pStyle w:val="ac"/>
        <w:numPr>
          <w:ilvl w:val="0"/>
          <w:numId w:val="19"/>
        </w:numPr>
        <w:tabs>
          <w:tab w:val="left" w:pos="872"/>
          <w:tab w:val="left" w:pos="873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lastRenderedPageBreak/>
        <w:t>план сбыта продукции с учетом потерь при продажах и сезонности, динамика по</w:t>
      </w:r>
      <w:r w:rsidRPr="00613006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>годам;</w:t>
      </w:r>
    </w:p>
    <w:p w14:paraId="54BF213E" w14:textId="77777777" w:rsidR="00EF260C" w:rsidRPr="00613006" w:rsidRDefault="006F78F2" w:rsidP="00747C1A">
      <w:pPr>
        <w:pStyle w:val="ac"/>
        <w:numPr>
          <w:ilvl w:val="0"/>
          <w:numId w:val="19"/>
        </w:numPr>
        <w:tabs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>цены на товары/услуги, их динамика по</w:t>
      </w:r>
      <w:r w:rsidRPr="0061300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>годам;</w:t>
      </w:r>
    </w:p>
    <w:p w14:paraId="436B1C31" w14:textId="77777777" w:rsidR="00EF260C" w:rsidRPr="00613006" w:rsidRDefault="006F78F2" w:rsidP="00747C1A">
      <w:pPr>
        <w:pStyle w:val="ac"/>
        <w:numPr>
          <w:ilvl w:val="0"/>
          <w:numId w:val="19"/>
        </w:numPr>
        <w:tabs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>производственные затраты, их динамика по</w:t>
      </w:r>
      <w:r w:rsidRPr="00613006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>годам;</w:t>
      </w:r>
    </w:p>
    <w:p w14:paraId="7F256760" w14:textId="77777777" w:rsidR="00EF260C" w:rsidRPr="00613006" w:rsidRDefault="006F78F2" w:rsidP="00747C1A">
      <w:pPr>
        <w:pStyle w:val="ac"/>
        <w:numPr>
          <w:ilvl w:val="0"/>
          <w:numId w:val="19"/>
        </w:numPr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 xml:space="preserve">инвестиционные затраты по этапам Проекта. </w:t>
      </w:r>
    </w:p>
    <w:p w14:paraId="58FBDD70" w14:textId="77777777" w:rsidR="00EF260C" w:rsidRDefault="006F78F2" w:rsidP="00747C1A">
      <w:pPr>
        <w:pStyle w:val="ac"/>
        <w:numPr>
          <w:ilvl w:val="1"/>
          <w:numId w:val="7"/>
        </w:numPr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Результаты Проекта</w:t>
      </w:r>
    </w:p>
    <w:p w14:paraId="516AEC6D" w14:textId="77777777" w:rsidR="00EF260C" w:rsidRPr="00613006" w:rsidRDefault="006F78F2" w:rsidP="00747C1A">
      <w:pPr>
        <w:pStyle w:val="ac"/>
        <w:numPr>
          <w:ilvl w:val="0"/>
          <w:numId w:val="20"/>
        </w:numPr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>прогноз отчета о доходах и расходах;</w:t>
      </w:r>
    </w:p>
    <w:p w14:paraId="0DFCEA2B" w14:textId="77777777" w:rsidR="00EF260C" w:rsidRPr="00613006" w:rsidRDefault="006F78F2" w:rsidP="00747C1A">
      <w:pPr>
        <w:pStyle w:val="ac"/>
        <w:numPr>
          <w:ilvl w:val="0"/>
          <w:numId w:val="20"/>
        </w:numPr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>прогноз отчета о движении денежных</w:t>
      </w:r>
      <w:r w:rsidRPr="00613006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>средств;</w:t>
      </w:r>
    </w:p>
    <w:p w14:paraId="3AB01B8F" w14:textId="77777777" w:rsidR="00EF260C" w:rsidRPr="00613006" w:rsidRDefault="006F78F2" w:rsidP="00747C1A">
      <w:pPr>
        <w:pStyle w:val="ac"/>
        <w:numPr>
          <w:ilvl w:val="0"/>
          <w:numId w:val="20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3006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Pr="0061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006">
        <w:rPr>
          <w:rFonts w:ascii="Times New Roman" w:hAnsi="Times New Roman" w:cs="Times New Roman"/>
          <w:sz w:val="24"/>
          <w:szCs w:val="24"/>
        </w:rPr>
        <w:t>окупаемости</w:t>
      </w:r>
      <w:proofErr w:type="spellEnd"/>
      <w:r w:rsidRPr="006130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613006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613006">
        <w:rPr>
          <w:rFonts w:ascii="Times New Roman" w:hAnsi="Times New Roman" w:cs="Times New Roman"/>
          <w:sz w:val="24"/>
          <w:szCs w:val="24"/>
        </w:rPr>
        <w:t>;</w:t>
      </w:r>
    </w:p>
    <w:p w14:paraId="111E0FAC" w14:textId="77777777" w:rsidR="00EF260C" w:rsidRPr="00613006" w:rsidRDefault="006F78F2" w:rsidP="00747C1A">
      <w:pPr>
        <w:pStyle w:val="ac"/>
        <w:numPr>
          <w:ilvl w:val="0"/>
          <w:numId w:val="20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613006">
        <w:rPr>
          <w:rFonts w:ascii="Times New Roman" w:hAnsi="Times New Roman" w:cs="Times New Roman"/>
          <w:sz w:val="24"/>
          <w:szCs w:val="24"/>
        </w:rPr>
        <w:t>NPV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 xml:space="preserve"> (чистая приведенная стоимость)</w:t>
      </w:r>
      <w:r w:rsidRPr="00613006">
        <w:rPr>
          <w:rFonts w:ascii="Times New Roman" w:hAnsi="Times New Roman" w:cs="Times New Roman"/>
          <w:sz w:val="24"/>
          <w:szCs w:val="24"/>
        </w:rPr>
        <w:t>;</w:t>
      </w:r>
    </w:p>
    <w:p w14:paraId="494C0157" w14:textId="77777777" w:rsidR="00EF260C" w:rsidRPr="00613006" w:rsidRDefault="006F78F2" w:rsidP="00747C1A">
      <w:pPr>
        <w:pStyle w:val="ac"/>
        <w:numPr>
          <w:ilvl w:val="0"/>
          <w:numId w:val="20"/>
        </w:num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613006">
        <w:rPr>
          <w:rFonts w:ascii="Times New Roman" w:hAnsi="Times New Roman" w:cs="Times New Roman"/>
          <w:sz w:val="24"/>
          <w:szCs w:val="24"/>
        </w:rPr>
        <w:t>IRR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 xml:space="preserve"> (внутренняя норма доходности)</w:t>
      </w:r>
      <w:r w:rsidRPr="00613006">
        <w:rPr>
          <w:rFonts w:ascii="Times New Roman" w:hAnsi="Times New Roman" w:cs="Times New Roman"/>
          <w:sz w:val="24"/>
          <w:szCs w:val="24"/>
        </w:rPr>
        <w:t>;</w:t>
      </w:r>
    </w:p>
    <w:p w14:paraId="03DC47DE" w14:textId="77777777" w:rsidR="00EF260C" w:rsidRDefault="006F78F2" w:rsidP="00747C1A">
      <w:pPr>
        <w:pStyle w:val="ac"/>
        <w:numPr>
          <w:ilvl w:val="1"/>
          <w:numId w:val="7"/>
        </w:numPr>
        <w:tabs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Бюджетная эффективность Проекта (сумма налоговых отчислений по годам).</w:t>
      </w:r>
    </w:p>
    <w:p w14:paraId="34BDBA49" w14:textId="77777777" w:rsidR="00EF260C" w:rsidRDefault="006F78F2" w:rsidP="00747C1A">
      <w:pPr>
        <w:pStyle w:val="ac"/>
        <w:numPr>
          <w:ilvl w:val="1"/>
          <w:numId w:val="7"/>
        </w:numPr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Схема ф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инансировани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DA0438E" w14:textId="77777777" w:rsidR="00EF260C" w:rsidRPr="00613006" w:rsidRDefault="006F78F2" w:rsidP="00747C1A">
      <w:pPr>
        <w:pStyle w:val="ac"/>
        <w:numPr>
          <w:ilvl w:val="0"/>
          <w:numId w:val="21"/>
        </w:numPr>
        <w:tabs>
          <w:tab w:val="left" w:pos="810"/>
        </w:tabs>
        <w:spacing w:befor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006">
        <w:rPr>
          <w:rFonts w:ascii="Times New Roman" w:hAnsi="Times New Roman" w:cs="Times New Roman"/>
          <w:sz w:val="24"/>
          <w:szCs w:val="24"/>
          <w:lang w:val="ru-RU"/>
        </w:rPr>
        <w:t>структура финансирования по участникам, включая заем со стороны</w:t>
      </w:r>
      <w:r w:rsidRPr="00613006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613006">
        <w:rPr>
          <w:rFonts w:ascii="Times New Roman" w:hAnsi="Times New Roman" w:cs="Times New Roman"/>
          <w:sz w:val="24"/>
          <w:szCs w:val="24"/>
          <w:lang w:val="ru-RU"/>
        </w:rPr>
        <w:t>Фонда;</w:t>
      </w:r>
    </w:p>
    <w:p w14:paraId="384C91E7" w14:textId="77777777" w:rsidR="00EF260C" w:rsidRDefault="006F78F2" w:rsidP="00747C1A">
      <w:pPr>
        <w:pStyle w:val="ac"/>
        <w:numPr>
          <w:ilvl w:val="1"/>
          <w:numId w:val="7"/>
        </w:numPr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Резюме по финансовому разделу</w:t>
      </w:r>
      <w:r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Проекта (вывод о целесообразности реализации и финансирования Проекта).</w:t>
      </w:r>
    </w:p>
    <w:p w14:paraId="6C86135F" w14:textId="77777777" w:rsidR="00EF260C" w:rsidRDefault="006F78F2" w:rsidP="00747C1A">
      <w:pPr>
        <w:pStyle w:val="ac"/>
        <w:tabs>
          <w:tab w:val="left" w:pos="809"/>
          <w:tab w:val="left" w:pos="810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509927926"/>
      <w:r>
        <w:rPr>
          <w:rFonts w:ascii="Times New Roman" w:hAnsi="Times New Roman" w:cs="Times New Roman"/>
          <w:sz w:val="24"/>
          <w:szCs w:val="24"/>
          <w:lang w:val="ru-RU"/>
        </w:rPr>
        <w:t>Данные, приведенные в финансовом плане, должны полностью соответствовать данным, рассчитываемым в финансовой модели проекта.</w:t>
      </w:r>
    </w:p>
    <w:bookmarkEnd w:id="1"/>
    <w:p w14:paraId="6EA21626" w14:textId="77777777" w:rsidR="00EF260C" w:rsidRDefault="00EF260C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38ACB5" w14:textId="77777777" w:rsidR="00EF260C" w:rsidRDefault="006F78F2" w:rsidP="00747C1A">
      <w:pPr>
        <w:pStyle w:val="2"/>
        <w:numPr>
          <w:ilvl w:val="0"/>
          <w:numId w:val="1"/>
        </w:numPr>
        <w:tabs>
          <w:tab w:val="left" w:pos="529"/>
          <w:tab w:val="left" w:pos="53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РИСКОВ И УПРАВЛЕНИЕ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РИСКАМИ</w:t>
      </w:r>
    </w:p>
    <w:p w14:paraId="68AA31D4" w14:textId="77777777" w:rsidR="00613006" w:rsidRPr="002E4DAE" w:rsidRDefault="00613006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Выделите риски, присущие проекту, в разрезе типов:</w:t>
      </w:r>
    </w:p>
    <w:p w14:paraId="64468747" w14:textId="77777777" w:rsidR="00613006" w:rsidRPr="002E4DAE" w:rsidRDefault="00613006" w:rsidP="00747C1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научно-технические риски;</w:t>
      </w:r>
    </w:p>
    <w:p w14:paraId="00C092E7" w14:textId="77777777" w:rsidR="00613006" w:rsidRPr="002E4DAE" w:rsidRDefault="00613006" w:rsidP="00747C1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риски производства и технологии;</w:t>
      </w:r>
    </w:p>
    <w:p w14:paraId="76D04ECE" w14:textId="77777777" w:rsidR="00613006" w:rsidRPr="002E4DAE" w:rsidRDefault="00613006" w:rsidP="00747C1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рыночные риски;</w:t>
      </w:r>
    </w:p>
    <w:p w14:paraId="306C1918" w14:textId="77777777" w:rsidR="00613006" w:rsidRPr="002E4DAE" w:rsidRDefault="00613006" w:rsidP="00747C1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операционные риски;</w:t>
      </w:r>
    </w:p>
    <w:p w14:paraId="3E0B6E15" w14:textId="77777777" w:rsidR="00613006" w:rsidRPr="002E4DAE" w:rsidRDefault="00613006" w:rsidP="00747C1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финансовые риски;</w:t>
      </w:r>
    </w:p>
    <w:p w14:paraId="578AF697" w14:textId="77777777" w:rsidR="00613006" w:rsidRPr="002E4DAE" w:rsidRDefault="00613006" w:rsidP="00747C1A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прочие риски, в том числе оценка экологической безопасности реализации проекта.</w:t>
      </w:r>
    </w:p>
    <w:p w14:paraId="0922EC54" w14:textId="77777777" w:rsidR="00613006" w:rsidRPr="002E4DAE" w:rsidRDefault="00613006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Оцените выделенные типы рисков для проекта с точки зрения вероятности их наступления и значимости.</w:t>
      </w:r>
    </w:p>
    <w:p w14:paraId="1BD11474" w14:textId="77777777" w:rsidR="00613006" w:rsidRPr="002E4DAE" w:rsidRDefault="00613006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Определите ресурсы и назначения, увеличивающие вероятность срыва для реализации проекта.</w:t>
      </w:r>
    </w:p>
    <w:p w14:paraId="3F0A79FC" w14:textId="77777777" w:rsidR="00613006" w:rsidRPr="002E4DAE" w:rsidRDefault="00613006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4DAE">
        <w:rPr>
          <w:rFonts w:ascii="Times New Roman" w:hAnsi="Times New Roman" w:cs="Times New Roman"/>
          <w:sz w:val="24"/>
          <w:szCs w:val="24"/>
          <w:lang w:val="ru-RU"/>
        </w:rPr>
        <w:t>Приведите разработанные направления по минимизации рисков, на которые обращает внимание команда проекта.</w:t>
      </w:r>
    </w:p>
    <w:p w14:paraId="0FF69C34" w14:textId="77777777" w:rsidR="00613006" w:rsidRPr="00006434" w:rsidRDefault="00613006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56856">
        <w:rPr>
          <w:rFonts w:ascii="Times New Roman" w:hAnsi="Times New Roman" w:cs="Times New Roman"/>
          <w:sz w:val="24"/>
          <w:szCs w:val="24"/>
          <w:lang w:val="ru-RU"/>
        </w:rPr>
        <w:t>Сформулируйте выводы по значимости рисков и минимизации вероятности их наступления.</w:t>
      </w:r>
    </w:p>
    <w:p w14:paraId="2846942A" w14:textId="77777777" w:rsidR="00EF260C" w:rsidRDefault="00EF260C" w:rsidP="00747C1A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F260C" w:rsidSect="00AB4C2F">
      <w:headerReference w:type="default" r:id="rId11"/>
      <w:pgSz w:w="11910" w:h="16840"/>
      <w:pgMar w:top="1134" w:right="567" w:bottom="1134" w:left="1134" w:header="709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00CCB" w14:textId="77777777" w:rsidR="00175A9E" w:rsidRDefault="00175A9E">
      <w:r>
        <w:separator/>
      </w:r>
    </w:p>
  </w:endnote>
  <w:endnote w:type="continuationSeparator" w:id="0">
    <w:p w14:paraId="6604CB1E" w14:textId="77777777" w:rsidR="00175A9E" w:rsidRDefault="0017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85F8F" w14:textId="77777777" w:rsidR="00175A9E" w:rsidRDefault="00175A9E">
      <w:r>
        <w:separator/>
      </w:r>
    </w:p>
  </w:footnote>
  <w:footnote w:type="continuationSeparator" w:id="0">
    <w:p w14:paraId="4E0CEF1D" w14:textId="77777777" w:rsidR="00175A9E" w:rsidRDefault="0017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B93A" w14:textId="77777777" w:rsidR="00EF260C" w:rsidRDefault="00EF260C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9B4"/>
    <w:multiLevelType w:val="hybridMultilevel"/>
    <w:tmpl w:val="5448E052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24368"/>
    <w:multiLevelType w:val="multilevel"/>
    <w:tmpl w:val="0F224368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1518" w:hanging="56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531" w:hanging="564"/>
      </w:pPr>
      <w:rPr>
        <w:rFonts w:hint="default"/>
      </w:rPr>
    </w:lvl>
    <w:lvl w:ilvl="5">
      <w:numFmt w:val="bullet"/>
      <w:lvlText w:val="•"/>
      <w:lvlJc w:val="left"/>
      <w:pPr>
        <w:ind w:left="4537" w:hanging="564"/>
      </w:pPr>
      <w:rPr>
        <w:rFonts w:hint="default"/>
      </w:rPr>
    </w:lvl>
    <w:lvl w:ilvl="6">
      <w:numFmt w:val="bullet"/>
      <w:lvlText w:val="•"/>
      <w:lvlJc w:val="left"/>
      <w:pPr>
        <w:ind w:left="5543" w:hanging="564"/>
      </w:pPr>
      <w:rPr>
        <w:rFonts w:hint="default"/>
      </w:rPr>
    </w:lvl>
    <w:lvl w:ilvl="7">
      <w:numFmt w:val="bullet"/>
      <w:lvlText w:val="•"/>
      <w:lvlJc w:val="left"/>
      <w:pPr>
        <w:ind w:left="6549" w:hanging="564"/>
      </w:pPr>
      <w:rPr>
        <w:rFonts w:hint="default"/>
      </w:rPr>
    </w:lvl>
    <w:lvl w:ilvl="8">
      <w:numFmt w:val="bullet"/>
      <w:lvlText w:val="•"/>
      <w:lvlJc w:val="left"/>
      <w:pPr>
        <w:ind w:left="7554" w:hanging="564"/>
      </w:pPr>
      <w:rPr>
        <w:rFonts w:hint="default"/>
      </w:rPr>
    </w:lvl>
  </w:abstractNum>
  <w:abstractNum w:abstractNumId="2" w15:restartNumberingAfterBreak="0">
    <w:nsid w:val="12E87A8F"/>
    <w:multiLevelType w:val="hybridMultilevel"/>
    <w:tmpl w:val="2E2495E6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92F83"/>
    <w:multiLevelType w:val="multilevel"/>
    <w:tmpl w:val="1ED92F83"/>
    <w:lvl w:ilvl="0">
      <w:start w:val="3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443" w:hanging="281"/>
      </w:pPr>
      <w:rPr>
        <w:rFonts w:hint="default"/>
      </w:rPr>
    </w:lvl>
    <w:lvl w:ilvl="4">
      <w:numFmt w:val="bullet"/>
      <w:lvlText w:val="•"/>
      <w:lvlJc w:val="left"/>
      <w:pPr>
        <w:ind w:left="4318" w:hanging="281"/>
      </w:pPr>
      <w:rPr>
        <w:rFonts w:hint="default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</w:rPr>
    </w:lvl>
    <w:lvl w:ilvl="6">
      <w:numFmt w:val="bullet"/>
      <w:lvlText w:val="•"/>
      <w:lvlJc w:val="left"/>
      <w:pPr>
        <w:ind w:left="6067" w:hanging="281"/>
      </w:pPr>
      <w:rPr>
        <w:rFonts w:hint="default"/>
      </w:rPr>
    </w:lvl>
    <w:lvl w:ilvl="7">
      <w:numFmt w:val="bullet"/>
      <w:lvlText w:val="•"/>
      <w:lvlJc w:val="left"/>
      <w:pPr>
        <w:ind w:left="6942" w:hanging="281"/>
      </w:pPr>
      <w:rPr>
        <w:rFonts w:hint="default"/>
      </w:rPr>
    </w:lvl>
    <w:lvl w:ilvl="8">
      <w:numFmt w:val="bullet"/>
      <w:lvlText w:val="•"/>
      <w:lvlJc w:val="left"/>
      <w:pPr>
        <w:ind w:left="7817" w:hanging="281"/>
      </w:pPr>
      <w:rPr>
        <w:rFonts w:hint="default"/>
      </w:rPr>
    </w:lvl>
  </w:abstractNum>
  <w:abstractNum w:abstractNumId="4" w15:restartNumberingAfterBreak="0">
    <w:nsid w:val="25671D86"/>
    <w:multiLevelType w:val="hybridMultilevel"/>
    <w:tmpl w:val="C5921122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3AF8"/>
    <w:multiLevelType w:val="hybridMultilevel"/>
    <w:tmpl w:val="FCCCBCB0"/>
    <w:lvl w:ilvl="0" w:tplc="CBBA2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B04A0F"/>
    <w:multiLevelType w:val="hybridMultilevel"/>
    <w:tmpl w:val="ADEA753A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F4942"/>
    <w:multiLevelType w:val="hybridMultilevel"/>
    <w:tmpl w:val="785A96C4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650DD"/>
    <w:multiLevelType w:val="hybridMultilevel"/>
    <w:tmpl w:val="088EA71E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D3E96"/>
    <w:multiLevelType w:val="multilevel"/>
    <w:tmpl w:val="1F901D3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Arial" w:hAnsi="Times New Roman" w:cs="Times New Roman" w:hint="default"/>
        <w:w w:val="100"/>
        <w:sz w:val="24"/>
        <w:szCs w:val="22"/>
      </w:rPr>
    </w:lvl>
    <w:lvl w:ilvl="2">
      <w:numFmt w:val="bullet"/>
      <w:lvlText w:val=""/>
      <w:lvlJc w:val="left"/>
      <w:pPr>
        <w:ind w:left="872" w:hanging="344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32" w:hanging="344"/>
      </w:pPr>
      <w:rPr>
        <w:rFonts w:hint="default"/>
      </w:rPr>
    </w:lvl>
    <w:lvl w:ilvl="4">
      <w:numFmt w:val="bullet"/>
      <w:lvlText w:val="•"/>
      <w:lvlJc w:val="left"/>
      <w:pPr>
        <w:ind w:left="3808" w:hanging="344"/>
      </w:pPr>
      <w:rPr>
        <w:rFonts w:hint="default"/>
      </w:rPr>
    </w:lvl>
    <w:lvl w:ilvl="5">
      <w:numFmt w:val="bullet"/>
      <w:lvlText w:val="•"/>
      <w:lvlJc w:val="left"/>
      <w:pPr>
        <w:ind w:left="4785" w:hanging="344"/>
      </w:pPr>
      <w:rPr>
        <w:rFonts w:hint="default"/>
      </w:rPr>
    </w:lvl>
    <w:lvl w:ilvl="6">
      <w:numFmt w:val="bullet"/>
      <w:lvlText w:val="•"/>
      <w:lvlJc w:val="left"/>
      <w:pPr>
        <w:ind w:left="5761" w:hanging="344"/>
      </w:pPr>
      <w:rPr>
        <w:rFonts w:hint="default"/>
      </w:rPr>
    </w:lvl>
    <w:lvl w:ilvl="7">
      <w:numFmt w:val="bullet"/>
      <w:lvlText w:val="•"/>
      <w:lvlJc w:val="left"/>
      <w:pPr>
        <w:ind w:left="6737" w:hanging="344"/>
      </w:pPr>
      <w:rPr>
        <w:rFonts w:hint="default"/>
      </w:rPr>
    </w:lvl>
    <w:lvl w:ilvl="8">
      <w:numFmt w:val="bullet"/>
      <w:lvlText w:val="•"/>
      <w:lvlJc w:val="left"/>
      <w:pPr>
        <w:ind w:left="7713" w:hanging="344"/>
      </w:pPr>
      <w:rPr>
        <w:rFonts w:hint="default"/>
      </w:rPr>
    </w:lvl>
  </w:abstractNum>
  <w:abstractNum w:abstractNumId="10" w15:restartNumberingAfterBreak="0">
    <w:nsid w:val="3FCA598C"/>
    <w:multiLevelType w:val="multilevel"/>
    <w:tmpl w:val="3FCA598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1" w15:restartNumberingAfterBreak="0">
    <w:nsid w:val="400E0D13"/>
    <w:multiLevelType w:val="multilevel"/>
    <w:tmpl w:val="400E0D13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Arial" w:hAnsi="Times New Roman" w:cs="Times New Roman"/>
        <w:b/>
        <w:bCs/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842" w:hanging="281"/>
      </w:pPr>
      <w:rPr>
        <w:rFonts w:hint="default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</w:rPr>
    </w:lvl>
  </w:abstractNum>
  <w:abstractNum w:abstractNumId="12" w15:restartNumberingAfterBreak="0">
    <w:nsid w:val="46F854DF"/>
    <w:multiLevelType w:val="hybridMultilevel"/>
    <w:tmpl w:val="90EAFBC2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FE6"/>
    <w:multiLevelType w:val="hybridMultilevel"/>
    <w:tmpl w:val="8566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2F3E"/>
    <w:multiLevelType w:val="hybridMultilevel"/>
    <w:tmpl w:val="59BE33EA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A266D"/>
    <w:multiLevelType w:val="multilevel"/>
    <w:tmpl w:val="524A266D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Times New Roman" w:eastAsia="Arial" w:hAnsi="Times New Roman" w:cs="Times New Roman" w:hint="default"/>
        <w:w w:val="100"/>
        <w:sz w:val="24"/>
        <w:szCs w:val="24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102" w:hanging="425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888" w:hanging="425"/>
      </w:pPr>
      <w:rPr>
        <w:rFonts w:hint="default"/>
      </w:rPr>
    </w:lvl>
    <w:lvl w:ilvl="5">
      <w:numFmt w:val="bullet"/>
      <w:lvlText w:val="•"/>
      <w:lvlJc w:val="left"/>
      <w:pPr>
        <w:ind w:left="4911" w:hanging="425"/>
      </w:pPr>
      <w:rPr>
        <w:rFonts w:hint="default"/>
      </w:rPr>
    </w:lvl>
    <w:lvl w:ilvl="6">
      <w:numFmt w:val="bullet"/>
      <w:lvlText w:val="•"/>
      <w:lvlJc w:val="left"/>
      <w:pPr>
        <w:ind w:left="5934" w:hanging="425"/>
      </w:pPr>
      <w:rPr>
        <w:rFonts w:hint="default"/>
      </w:rPr>
    </w:lvl>
    <w:lvl w:ilvl="7">
      <w:numFmt w:val="bullet"/>
      <w:lvlText w:val="•"/>
      <w:lvlJc w:val="left"/>
      <w:pPr>
        <w:ind w:left="6957" w:hanging="425"/>
      </w:pPr>
      <w:rPr>
        <w:rFonts w:hint="default"/>
      </w:rPr>
    </w:lvl>
    <w:lvl w:ilvl="8">
      <w:numFmt w:val="bullet"/>
      <w:lvlText w:val="•"/>
      <w:lvlJc w:val="left"/>
      <w:pPr>
        <w:ind w:left="7980" w:hanging="425"/>
      </w:pPr>
      <w:rPr>
        <w:rFonts w:hint="default"/>
      </w:rPr>
    </w:lvl>
  </w:abstractNum>
  <w:abstractNum w:abstractNumId="16" w15:restartNumberingAfterBreak="0">
    <w:nsid w:val="599905A6"/>
    <w:multiLevelType w:val="hybridMultilevel"/>
    <w:tmpl w:val="D2188074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A7E3A"/>
    <w:multiLevelType w:val="hybridMultilevel"/>
    <w:tmpl w:val="B8AE7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54FCC"/>
    <w:multiLevelType w:val="hybridMultilevel"/>
    <w:tmpl w:val="FBACC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B53C59"/>
    <w:multiLevelType w:val="hybridMultilevel"/>
    <w:tmpl w:val="36ACE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640DF"/>
    <w:multiLevelType w:val="hybridMultilevel"/>
    <w:tmpl w:val="FF587078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83C7C"/>
    <w:multiLevelType w:val="multilevel"/>
    <w:tmpl w:val="7EA83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"/>
  </w:num>
  <w:num w:numId="5">
    <w:abstractNumId w:val="21"/>
  </w:num>
  <w:num w:numId="6">
    <w:abstractNumId w:val="10"/>
  </w:num>
  <w:num w:numId="7">
    <w:abstractNumId w:val="9"/>
  </w:num>
  <w:num w:numId="8">
    <w:abstractNumId w:val="0"/>
  </w:num>
  <w:num w:numId="9">
    <w:abstractNumId w:val="5"/>
  </w:num>
  <w:num w:numId="10">
    <w:abstractNumId w:val="20"/>
  </w:num>
  <w:num w:numId="11">
    <w:abstractNumId w:val="16"/>
  </w:num>
  <w:num w:numId="12">
    <w:abstractNumId w:val="18"/>
  </w:num>
  <w:num w:numId="13">
    <w:abstractNumId w:val="17"/>
  </w:num>
  <w:num w:numId="14">
    <w:abstractNumId w:val="8"/>
  </w:num>
  <w:num w:numId="15">
    <w:abstractNumId w:val="13"/>
  </w:num>
  <w:num w:numId="16">
    <w:abstractNumId w:val="7"/>
  </w:num>
  <w:num w:numId="17">
    <w:abstractNumId w:val="19"/>
  </w:num>
  <w:num w:numId="18">
    <w:abstractNumId w:val="12"/>
  </w:num>
  <w:num w:numId="19">
    <w:abstractNumId w:val="2"/>
  </w:num>
  <w:num w:numId="20">
    <w:abstractNumId w:val="14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09"/>
    <w:rsid w:val="00024220"/>
    <w:rsid w:val="00074237"/>
    <w:rsid w:val="000E6505"/>
    <w:rsid w:val="00106E6A"/>
    <w:rsid w:val="00140099"/>
    <w:rsid w:val="0015106C"/>
    <w:rsid w:val="00167AE2"/>
    <w:rsid w:val="00175A9E"/>
    <w:rsid w:val="001C0CB3"/>
    <w:rsid w:val="00231A36"/>
    <w:rsid w:val="00247A2C"/>
    <w:rsid w:val="00283BD5"/>
    <w:rsid w:val="00304D46"/>
    <w:rsid w:val="003804DB"/>
    <w:rsid w:val="00390A64"/>
    <w:rsid w:val="003A0D84"/>
    <w:rsid w:val="00440213"/>
    <w:rsid w:val="004444C9"/>
    <w:rsid w:val="0044788B"/>
    <w:rsid w:val="00460620"/>
    <w:rsid w:val="004954C1"/>
    <w:rsid w:val="004D46DE"/>
    <w:rsid w:val="00510836"/>
    <w:rsid w:val="00513A6C"/>
    <w:rsid w:val="00514040"/>
    <w:rsid w:val="00514F10"/>
    <w:rsid w:val="005541A1"/>
    <w:rsid w:val="00560275"/>
    <w:rsid w:val="00567544"/>
    <w:rsid w:val="00581B49"/>
    <w:rsid w:val="005C4624"/>
    <w:rsid w:val="005D2598"/>
    <w:rsid w:val="00613006"/>
    <w:rsid w:val="00691DC4"/>
    <w:rsid w:val="006B368F"/>
    <w:rsid w:val="006F78F2"/>
    <w:rsid w:val="00712ED7"/>
    <w:rsid w:val="0072389B"/>
    <w:rsid w:val="00747C1A"/>
    <w:rsid w:val="007A6BD4"/>
    <w:rsid w:val="007D41F8"/>
    <w:rsid w:val="008D06DF"/>
    <w:rsid w:val="009236DD"/>
    <w:rsid w:val="009B5809"/>
    <w:rsid w:val="009E0640"/>
    <w:rsid w:val="009F3E25"/>
    <w:rsid w:val="00A108DE"/>
    <w:rsid w:val="00A15E16"/>
    <w:rsid w:val="00A400A3"/>
    <w:rsid w:val="00A40EE1"/>
    <w:rsid w:val="00A66B44"/>
    <w:rsid w:val="00A91B66"/>
    <w:rsid w:val="00AB4C2F"/>
    <w:rsid w:val="00AB5C72"/>
    <w:rsid w:val="00AC5A0F"/>
    <w:rsid w:val="00BA7A04"/>
    <w:rsid w:val="00BC7D56"/>
    <w:rsid w:val="00BD205A"/>
    <w:rsid w:val="00BD2953"/>
    <w:rsid w:val="00BE1A05"/>
    <w:rsid w:val="00BF5C09"/>
    <w:rsid w:val="00C23CD7"/>
    <w:rsid w:val="00C34EFE"/>
    <w:rsid w:val="00C406AC"/>
    <w:rsid w:val="00C811B6"/>
    <w:rsid w:val="00D05136"/>
    <w:rsid w:val="00DD2520"/>
    <w:rsid w:val="00DF0DD3"/>
    <w:rsid w:val="00DF40FA"/>
    <w:rsid w:val="00E60C03"/>
    <w:rsid w:val="00EE0323"/>
    <w:rsid w:val="00EF260C"/>
    <w:rsid w:val="00F02848"/>
    <w:rsid w:val="00F311EA"/>
    <w:rsid w:val="00F55FDA"/>
    <w:rsid w:val="00F93059"/>
    <w:rsid w:val="00FE52EA"/>
    <w:rsid w:val="680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5D18"/>
  <w15:docId w15:val="{4E317A7D-D179-478C-849A-837FDC51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1"/>
    <w:qFormat/>
    <w:pPr>
      <w:spacing w:line="265" w:lineRule="exact"/>
      <w:ind w:left="4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1"/>
    <w:qFormat/>
    <w:pPr>
      <w:ind w:left="529" w:hanging="42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spacing w:before="37"/>
      <w:ind w:left="810" w:hanging="28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Arial" w:hAnsi="Arial" w:cs="Arial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Arial" w:eastAsia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Arial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1"/>
    <w:rPr>
      <w:rFonts w:ascii="Arial" w:eastAsia="Arial" w:hAnsi="Arial" w:cs="Arial"/>
      <w:b/>
      <w:bCs/>
    </w:rPr>
  </w:style>
  <w:style w:type="character" w:customStyle="1" w:styleId="a8">
    <w:name w:val="Основной текст Знак"/>
    <w:basedOn w:val="a0"/>
    <w:link w:val="a7"/>
    <w:uiPriority w:val="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finansy/municipalnye-finansy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ndars.ru/college/ekonomika-firmy/resheniya-v-menedzhment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randars.ru/student/finansy/gosudarstvennyy-byudzhe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student/finansy/gosudarstvennyy-byudzh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Юмалин Дмитрий Павлович</dc:creator>
  <cp:lastModifiedBy>Work</cp:lastModifiedBy>
  <cp:revision>35</cp:revision>
  <cp:lastPrinted>2026-03-06T11:27:00Z</cp:lastPrinted>
  <dcterms:created xsi:type="dcterms:W3CDTF">2018-03-21T14:49:00Z</dcterms:created>
  <dcterms:modified xsi:type="dcterms:W3CDTF">2026-03-06T11:28:00Z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2017-09-05T00:00:00Z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10D4826F7381412B954025C40D2505A9</vt:lpwstr>
  </property>
</Properties>
</file>